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2B" w:rsidRDefault="0093749C">
      <w:pPr>
        <w:rPr>
          <w:rFonts w:ascii="Verdana" w:eastAsia="Arial Unicode MS" w:hAnsi="Verdana" w:cs="Arial Unicode MS"/>
          <w:color w:val="333333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360" cy="75311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52B" w:rsidRDefault="0093749C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Federazione Italiana Gioco Bridge</w:t>
                            </w:r>
                          </w:p>
                          <w:p w:rsidR="0084152B" w:rsidRDefault="0093749C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Comitato Regionale della Campania</w:t>
                            </w:r>
                          </w:p>
                          <w:p w:rsidR="0084152B" w:rsidRDefault="0093749C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84152B" w:rsidRDefault="0093749C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    <v:textbox inset="1.01mm,1.01mm,1.01mm,1.01mm">
                  <w:txbxContent>
                    <w:p w:rsidR="0084152B" w:rsidRDefault="0093749C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Federazione Italiana Gioco Bridge</w:t>
                      </w:r>
                    </w:p>
                    <w:p w:rsidR="0084152B" w:rsidRDefault="0093749C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Comitato Regionale della Campania</w:t>
                      </w:r>
                    </w:p>
                    <w:p w:rsidR="0084152B" w:rsidRDefault="0093749C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e-mail: campionati@bridgecampania.it</w:t>
                      </w:r>
                    </w:p>
                    <w:p w:rsidR="0084152B" w:rsidRDefault="0093749C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52B" w:rsidRDefault="0084152B">
      <w:pPr>
        <w:pStyle w:val="Elencocontinua"/>
        <w:numPr>
          <w:ilvl w:val="0"/>
          <w:numId w:val="3"/>
        </w:numPr>
        <w:spacing w:before="0" w:line="120" w:lineRule="exact"/>
      </w:pPr>
    </w:p>
    <w:p w:rsidR="0084152B" w:rsidRDefault="0093749C">
      <w:pPr>
        <w:pStyle w:val="Elencocontinua"/>
        <w:spacing w:before="120"/>
      </w:pPr>
      <w:r>
        <w:t xml:space="preserve">Bando: </w:t>
      </w:r>
      <w:bookmarkStart w:id="1" w:name="Circolare"/>
      <w:r>
        <w:rPr>
          <w:b/>
          <w:highlight w:val="yellow"/>
        </w:rPr>
        <w:t>BS/28.2019.0</w:t>
      </w:r>
      <w:bookmarkEnd w:id="1"/>
      <w:r>
        <w:rPr>
          <w:b/>
          <w:highlight w:val="yellow"/>
        </w:rPr>
        <w:t>1</w:t>
      </w:r>
    </w:p>
    <w:p w:rsidR="0084152B" w:rsidRDefault="0093749C">
      <w:r>
        <w:t>Data Prima Emissione: 28.01.2019</w:t>
      </w:r>
    </w:p>
    <w:p w:rsidR="0084152B" w:rsidRDefault="0084152B">
      <w:bookmarkStart w:id="2" w:name="DataAgg"/>
      <w:bookmarkEnd w:id="2"/>
    </w:p>
    <w:p w:rsidR="0084152B" w:rsidRDefault="0084152B">
      <w:pPr>
        <w:pStyle w:val="Elencocontinua"/>
        <w:numPr>
          <w:ilvl w:val="0"/>
          <w:numId w:val="3"/>
        </w:numPr>
        <w:spacing w:before="0" w:line="120" w:lineRule="exact"/>
      </w:pPr>
    </w:p>
    <w:p w:rsidR="0084152B" w:rsidRDefault="00841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84152B" w:rsidRDefault="0093749C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 Campionato Italiano di società a Squadre </w:t>
      </w:r>
      <w:r>
        <w:rPr>
          <w:color w:val="FF0000"/>
        </w:rPr>
        <w:t>2019</w:t>
      </w:r>
      <w:r>
        <w:rPr>
          <w:color w:val="FF0000"/>
        </w:rPr>
        <w:br/>
      </w:r>
      <w:r>
        <w:rPr>
          <w:color w:val="FF0000"/>
          <w:sz w:val="24"/>
          <w:szCs w:val="24"/>
        </w:rPr>
        <w:t>Serie Promozione Open e Femminile</w:t>
      </w:r>
    </w:p>
    <w:p w:rsidR="0084152B" w:rsidRDefault="00841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84152B" w:rsidRDefault="0084152B">
      <w:pPr>
        <w:pStyle w:val="Elencocontinua"/>
        <w:spacing w:before="0" w:line="120" w:lineRule="exact"/>
      </w:pPr>
    </w:p>
    <w:p w:rsidR="0084152B" w:rsidRDefault="0084152B">
      <w:pPr>
        <w:pStyle w:val="Elenco"/>
        <w:rPr>
          <w:b/>
          <w:bCs/>
          <w:i/>
          <w:iCs/>
        </w:rPr>
      </w:pPr>
    </w:p>
    <w:p w:rsidR="0084152B" w:rsidRDefault="0093749C">
      <w:pPr>
        <w:pStyle w:val="Elenco"/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  <w:r>
        <w:rPr>
          <w:color w:val="000000"/>
        </w:rPr>
        <w:t xml:space="preserve"> e la nuova normativa dei tesseramenti pubblicata anche sul sito regionale.</w:t>
      </w:r>
    </w:p>
    <w:p w:rsidR="0084152B" w:rsidRDefault="0084152B">
      <w:pPr>
        <w:spacing w:line="120" w:lineRule="exact"/>
      </w:pPr>
    </w:p>
    <w:p w:rsidR="0084152B" w:rsidRDefault="0084152B">
      <w:pPr>
        <w:pStyle w:val="Elenco"/>
      </w:pPr>
    </w:p>
    <w:p w:rsidR="0084152B" w:rsidRDefault="0093749C">
      <w:pPr>
        <w:pStyle w:val="Elenco"/>
      </w:pPr>
      <w:r>
        <w:rPr>
          <w:b/>
          <w:bCs/>
          <w:i/>
          <w:iCs/>
        </w:rPr>
        <w:t>Partecipazione</w:t>
      </w:r>
      <w:r>
        <w:t xml:space="preserve">: </w:t>
      </w:r>
      <w:r>
        <w:rPr>
          <w:highlight w:val="yellow"/>
        </w:rPr>
        <w:t>Campio</w:t>
      </w:r>
      <w:r>
        <w:rPr>
          <w:highlight w:val="yellow"/>
        </w:rPr>
        <w:t xml:space="preserve">nato riservato alle Associazioni Sportive Dilettantistiche che siano in regola con l’affiliazione alla FIGB per il 2019 e che non militino </w:t>
      </w:r>
      <w:proofErr w:type="spellStart"/>
      <w:r>
        <w:rPr>
          <w:highlight w:val="yellow"/>
        </w:rPr>
        <w:t>già,nella</w:t>
      </w:r>
      <w:proofErr w:type="spellEnd"/>
      <w:r>
        <w:rPr>
          <w:highlight w:val="yellow"/>
        </w:rPr>
        <w:t xml:space="preserve"> specifica </w:t>
      </w:r>
      <w:proofErr w:type="spellStart"/>
      <w:r>
        <w:rPr>
          <w:highlight w:val="yellow"/>
        </w:rPr>
        <w:t>categoria,in</w:t>
      </w:r>
      <w:proofErr w:type="spellEnd"/>
      <w:r>
        <w:rPr>
          <w:highlight w:val="yellow"/>
        </w:rPr>
        <w:t xml:space="preserve"> una serie superiore.</w:t>
      </w:r>
    </w:p>
    <w:p w:rsidR="0084152B" w:rsidRDefault="0084152B">
      <w:pPr>
        <w:pStyle w:val="Elenco"/>
        <w:rPr>
          <w:highlight w:val="yellow"/>
        </w:rPr>
      </w:pPr>
    </w:p>
    <w:p w:rsidR="0084152B" w:rsidRDefault="0093749C">
      <w:pPr>
        <w:pStyle w:val="Elenco"/>
      </w:pPr>
      <w:r>
        <w:t xml:space="preserve">Il Campionato è disputato nelle serie Open e </w:t>
      </w:r>
      <w:proofErr w:type="spellStart"/>
      <w:r>
        <w:t>Femminile.Le</w:t>
      </w:r>
      <w:proofErr w:type="spellEnd"/>
      <w:r>
        <w:t xml:space="preserve"> ASD </w:t>
      </w:r>
      <w:r>
        <w:t xml:space="preserve">possono partecipare con 1 propria squadra in ciascuna delle 2 categorie e possono utilizzare propri tesserati o atleti in prestito o nulla </w:t>
      </w:r>
      <w:proofErr w:type="spellStart"/>
      <w:r>
        <w:t>osta.Possono</w:t>
      </w:r>
      <w:proofErr w:type="spellEnd"/>
      <w:r>
        <w:t xml:space="preserve"> essere schierati esclusivamente tesserati aventi la tipologia AGONISTA,A.SENIORES,A.CADETTO e NON Agonis</w:t>
      </w:r>
      <w:r>
        <w:t>ta in regola con il tesseramento 2019.</w:t>
      </w:r>
    </w:p>
    <w:p w:rsidR="0084152B" w:rsidRDefault="0084152B">
      <w:pPr>
        <w:pStyle w:val="Elenco"/>
      </w:pPr>
    </w:p>
    <w:p w:rsidR="0084152B" w:rsidRDefault="0093749C">
      <w:pPr>
        <w:pStyle w:val="Elenco"/>
      </w:pPr>
      <w:r>
        <w:rPr>
          <w:b/>
          <w:bCs/>
          <w:u w:val="single"/>
        </w:rPr>
        <w:t xml:space="preserve">Il Comitato Regionale si riserva di adottare la formula di svolgimento più consona al numero di iscrizioni pervenute </w:t>
      </w:r>
    </w:p>
    <w:p w:rsidR="0084152B" w:rsidRDefault="0084152B">
      <w:pPr>
        <w:pStyle w:val="Elenco"/>
        <w:rPr>
          <w:b/>
          <w:bCs/>
          <w:u w:val="single"/>
        </w:rPr>
      </w:pPr>
    </w:p>
    <w:p w:rsidR="0084152B" w:rsidRDefault="0084152B">
      <w:pPr>
        <w:spacing w:line="120" w:lineRule="exact"/>
      </w:pPr>
    </w:p>
    <w:p w:rsidR="0084152B" w:rsidRDefault="0093749C">
      <w:pPr>
        <w:pStyle w:val="Elenco"/>
      </w:pPr>
      <w:r>
        <w:rPr>
          <w:b/>
          <w:bCs/>
          <w:i/>
          <w:iCs/>
        </w:rPr>
        <w:t>Data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>
        <w:rPr>
          <w:b/>
          <w:bCs/>
          <w:iCs/>
          <w:szCs w:val="18"/>
          <w:highlight w:val="yellow"/>
        </w:rPr>
        <w:t>02.03.19</w:t>
      </w:r>
    </w:p>
    <w:p w:rsidR="0084152B" w:rsidRDefault="0084152B">
      <w:pPr>
        <w:spacing w:line="120" w:lineRule="exact"/>
      </w:pPr>
    </w:p>
    <w:p w:rsidR="0084152B" w:rsidRDefault="0093749C">
      <w:pPr>
        <w:pStyle w:val="Elenco"/>
        <w:ind w:firstLine="0"/>
      </w:pPr>
      <w:r>
        <w:rPr>
          <w:b/>
          <w:bCs/>
          <w:i/>
          <w:iCs/>
        </w:rPr>
        <w:t>Chiusura iscrizioni</w:t>
      </w:r>
    </w:p>
    <w:p w:rsidR="0084152B" w:rsidRDefault="0093749C">
      <w:pPr>
        <w:pStyle w:val="Elencocontinua2"/>
      </w:pPr>
      <w:r>
        <w:rPr>
          <w:b/>
          <w:bCs/>
          <w:highlight w:val="yellow"/>
        </w:rPr>
        <w:t>14.02.2019</w:t>
      </w:r>
      <w:r>
        <w:rPr>
          <w:highlight w:val="yellow"/>
        </w:rPr>
        <w:t xml:space="preserve">, tassativamente entro le ore </w:t>
      </w:r>
      <w:r>
        <w:rPr>
          <w:b/>
          <w:highlight w:val="yellow"/>
        </w:rPr>
        <w:t>24.00</w:t>
      </w:r>
    </w:p>
    <w:p w:rsidR="0084152B" w:rsidRDefault="0084152B">
      <w:pPr>
        <w:pStyle w:val="Elencocontinua2"/>
      </w:pPr>
    </w:p>
    <w:p w:rsidR="0084152B" w:rsidRDefault="0084152B">
      <w:pPr>
        <w:spacing w:line="120" w:lineRule="exact"/>
      </w:pPr>
    </w:p>
    <w:p w:rsidR="0084152B" w:rsidRDefault="0093749C">
      <w:pPr>
        <w:pStyle w:val="Elenco"/>
      </w:pPr>
      <w:r>
        <w:rPr>
          <w:b/>
          <w:bCs/>
          <w:i/>
          <w:iCs/>
        </w:rPr>
        <w:t>Modalità di iscrizione</w:t>
      </w:r>
    </w:p>
    <w:p w:rsidR="0084152B" w:rsidRDefault="0093749C">
      <w:pPr>
        <w:pStyle w:val="Elencocontinua2"/>
      </w:pPr>
      <w:r>
        <w:t xml:space="preserve">L’iscrizione va effettuata, entro la data tassativa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>) ed utilizzata dalla società sportiva. Trattandosi di</w:t>
      </w:r>
      <w:r>
        <w:t xml:space="preserve"> campionato societario, infatti, </w:t>
      </w:r>
      <w:r>
        <w:rPr>
          <w:b/>
          <w:highlight w:val="yellow"/>
        </w:rPr>
        <w:t>non è consentita</w:t>
      </w:r>
      <w:r>
        <w:t xml:space="preserve"> l’iscrizione diretta ai giocatori.</w:t>
      </w:r>
    </w:p>
    <w:p w:rsidR="0084152B" w:rsidRDefault="0084152B">
      <w:pPr>
        <w:pStyle w:val="Elencocontinua2"/>
      </w:pPr>
    </w:p>
    <w:p w:rsidR="0084152B" w:rsidRDefault="0093749C">
      <w:pPr>
        <w:pStyle w:val="Elencocontinua2"/>
        <w:ind w:left="1570"/>
      </w:pPr>
      <w:r>
        <w:t>All’atto dell’iscrizione al Campionato ogni ASD/SSD ,</w:t>
      </w:r>
      <w:proofErr w:type="spellStart"/>
      <w:r>
        <w:t>inoltre,dovrà</w:t>
      </w:r>
      <w:proofErr w:type="spellEnd"/>
      <w:r>
        <w:t xml:space="preserve"> obbligatoriamente indicare a mezzo e-mail a </w:t>
      </w:r>
      <w:r>
        <w:rPr>
          <w:color w:val="0000FF"/>
        </w:rPr>
        <w:t>campionati@bridgecampania.it</w:t>
      </w:r>
      <w:r>
        <w:t xml:space="preserve"> :</w:t>
      </w:r>
    </w:p>
    <w:p w:rsidR="0084152B" w:rsidRDefault="0093749C">
      <w:pPr>
        <w:pStyle w:val="Elencocontinua2"/>
        <w:numPr>
          <w:ilvl w:val="0"/>
          <w:numId w:val="4"/>
        </w:numPr>
      </w:pPr>
      <w:r>
        <w:t>La sede di gara presso la qu</w:t>
      </w:r>
      <w:r>
        <w:t>ale la/le squadre dell’ASD/SSD giocheranno (indirizzo completo anche se si tratta della propria sede sportiva).</w:t>
      </w:r>
    </w:p>
    <w:p w:rsidR="0084152B" w:rsidRDefault="0093749C">
      <w:pPr>
        <w:pStyle w:val="Elencocontinua2"/>
        <w:numPr>
          <w:ilvl w:val="0"/>
          <w:numId w:val="4"/>
        </w:numPr>
      </w:pPr>
      <w:r>
        <w:t>Un recapito telefonico della stessa.</w:t>
      </w:r>
    </w:p>
    <w:p w:rsidR="0084152B" w:rsidRDefault="0093749C">
      <w:pPr>
        <w:pStyle w:val="Elencocontinua2"/>
        <w:numPr>
          <w:ilvl w:val="0"/>
          <w:numId w:val="4"/>
        </w:numPr>
      </w:pPr>
      <w:r>
        <w:t>Il numero di cellulare di un dirigente responsabile che sia disponibile anche nei giorni di gara.</w:t>
      </w:r>
    </w:p>
    <w:p w:rsidR="0084152B" w:rsidRDefault="0093749C">
      <w:pPr>
        <w:pStyle w:val="Elencocontinua2"/>
        <w:numPr>
          <w:ilvl w:val="0"/>
          <w:numId w:val="4"/>
        </w:numPr>
      </w:pPr>
      <w:r>
        <w:lastRenderedPageBreak/>
        <w:t>Un indiri</w:t>
      </w:r>
      <w:r>
        <w:t xml:space="preserve">zzo e-mail di </w:t>
      </w:r>
      <w:proofErr w:type="spellStart"/>
      <w:r>
        <w:t>riferimento,che</w:t>
      </w:r>
      <w:proofErr w:type="spellEnd"/>
      <w:r>
        <w:t xml:space="preserve"> il responsabile avrà l’obbligo e la piena responsabilità di </w:t>
      </w:r>
      <w:proofErr w:type="spellStart"/>
      <w:r>
        <w:t>consultare,per</w:t>
      </w:r>
      <w:proofErr w:type="spellEnd"/>
      <w:r>
        <w:t xml:space="preserve"> l’invio da parte della FIGB delle convocazioni e delle comunicazioni relative al Campionato.</w:t>
      </w:r>
    </w:p>
    <w:p w:rsidR="0084152B" w:rsidRDefault="0084152B">
      <w:pPr>
        <w:pStyle w:val="Elencocontinua2"/>
      </w:pPr>
    </w:p>
    <w:p w:rsidR="0084152B" w:rsidRDefault="0093749C">
      <w:pPr>
        <w:pStyle w:val="Elencocontinua2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Si precisa che le ASD potranno schierare liberamente tutt</w:t>
      </w:r>
      <w:r>
        <w:rPr>
          <w:b/>
          <w:bCs/>
          <w:i/>
          <w:iCs/>
          <w:color w:val="0000FF"/>
        </w:rPr>
        <w:t xml:space="preserve">i i propri tesserati Agonisti e Non </w:t>
      </w:r>
      <w:proofErr w:type="spellStart"/>
      <w:r>
        <w:rPr>
          <w:b/>
          <w:bCs/>
          <w:i/>
          <w:iCs/>
          <w:color w:val="0000FF"/>
        </w:rPr>
        <w:t>A.,in</w:t>
      </w:r>
      <w:proofErr w:type="spellEnd"/>
      <w:r>
        <w:rPr>
          <w:b/>
          <w:bCs/>
          <w:i/>
          <w:iCs/>
          <w:color w:val="0000FF"/>
        </w:rPr>
        <w:t xml:space="preserve"> regola con il tesseramento 2019,senza dover fornire preventivo elenco dei giocatori a disposizione .</w:t>
      </w:r>
    </w:p>
    <w:p w:rsidR="0084152B" w:rsidRDefault="0084152B">
      <w:pPr>
        <w:pStyle w:val="Elencocontinua2"/>
      </w:pPr>
    </w:p>
    <w:p w:rsidR="0084152B" w:rsidRDefault="0093749C">
      <w:pPr>
        <w:pStyle w:val="Elencocontinua2"/>
        <w:rPr>
          <w:b/>
          <w:bCs/>
          <w:u w:val="single"/>
        </w:rPr>
      </w:pPr>
      <w:r>
        <w:rPr>
          <w:b/>
          <w:bCs/>
          <w:u w:val="single"/>
        </w:rPr>
        <w:t>Sede/i di svolgimento</w:t>
      </w:r>
    </w:p>
    <w:p w:rsidR="0084152B" w:rsidRDefault="0093749C">
      <w:pPr>
        <w:pStyle w:val="Elencocontinua2"/>
        <w:rPr>
          <w:highlight w:val="yellow"/>
        </w:rPr>
      </w:pPr>
      <w:r>
        <w:rPr>
          <w:highlight w:val="yellow"/>
        </w:rPr>
        <w:t xml:space="preserve">Verranno stabilite in base alla formula di svolgimento </w:t>
      </w:r>
      <w:proofErr w:type="spellStart"/>
      <w:r>
        <w:rPr>
          <w:highlight w:val="yellow"/>
        </w:rPr>
        <w:t>adottata.Il</w:t>
      </w:r>
      <w:proofErr w:type="spellEnd"/>
      <w:r>
        <w:rPr>
          <w:highlight w:val="yellow"/>
        </w:rPr>
        <w:t xml:space="preserve"> Comitato </w:t>
      </w:r>
      <w:proofErr w:type="spellStart"/>
      <w:r>
        <w:rPr>
          <w:highlight w:val="yellow"/>
        </w:rPr>
        <w:t>Regionale,in</w:t>
      </w:r>
      <w:proofErr w:type="spellEnd"/>
      <w:r>
        <w:rPr>
          <w:highlight w:val="yellow"/>
        </w:rPr>
        <w:t xml:space="preserve"> b</w:t>
      </w:r>
      <w:r>
        <w:rPr>
          <w:highlight w:val="yellow"/>
        </w:rPr>
        <w:t xml:space="preserve">ase alla provenienza delle ASD </w:t>
      </w:r>
      <w:proofErr w:type="spellStart"/>
      <w:r>
        <w:rPr>
          <w:highlight w:val="yellow"/>
        </w:rPr>
        <w:t>iscritte,si</w:t>
      </w:r>
      <w:proofErr w:type="spellEnd"/>
      <w:r>
        <w:rPr>
          <w:highlight w:val="yellow"/>
        </w:rPr>
        <w:t xml:space="preserve"> riserva di effettuare uno o più concentramenti.</w:t>
      </w:r>
    </w:p>
    <w:p w:rsidR="0084152B" w:rsidRDefault="0084152B">
      <w:pPr>
        <w:pStyle w:val="Elencocontinua2"/>
      </w:pPr>
    </w:p>
    <w:p w:rsidR="0084152B" w:rsidRDefault="0093749C">
      <w:pPr>
        <w:pStyle w:val="Elencocontinua2"/>
      </w:pPr>
      <w:r>
        <w:t>Solo in caso di malfunzionamenti del sito regionale è possibile, in alternativa, che l’Associazione invii una unica comunicazione e</w:t>
      </w:r>
      <w:r>
        <w:noBreakHyphen/>
        <w:t xml:space="preserve">mail all’indirizzo di posta del </w:t>
      </w:r>
      <w:r>
        <w:t xml:space="preserve">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 tassativamente entro la data già indicata del 14.02.19 ore 24,00,in sostituzione dell’iscrizione on-line necessaria a garantire l’immediata iscrizione dell’ASD/SSD</w:t>
      </w:r>
      <w:r>
        <w:t xml:space="preserve"> entro la data </w:t>
      </w:r>
      <w:proofErr w:type="spellStart"/>
      <w:r>
        <w:t>stabilita,completa</w:t>
      </w:r>
      <w:proofErr w:type="spellEnd"/>
      <w:r>
        <w:t xml:space="preserve"> di tutti i dati richiesti.</w:t>
      </w:r>
    </w:p>
    <w:p w:rsidR="0084152B" w:rsidRDefault="0084152B">
      <w:pPr>
        <w:spacing w:line="120" w:lineRule="exact"/>
      </w:pPr>
    </w:p>
    <w:p w:rsidR="0084152B" w:rsidRDefault="0093749C">
      <w:pPr>
        <w:pStyle w:val="Elenco"/>
        <w:rPr>
          <w:highlight w:val="yellow"/>
        </w:rPr>
      </w:pPr>
      <w:r>
        <w:rPr>
          <w:b/>
          <w:bCs/>
          <w:i/>
          <w:iCs/>
          <w:highlight w:val="yellow"/>
        </w:rPr>
        <w:t>Quote di iscrizione</w:t>
      </w:r>
      <w:r>
        <w:rPr>
          <w:b/>
          <w:i/>
          <w:highlight w:val="yellow"/>
        </w:rPr>
        <w:t xml:space="preserve"> – </w:t>
      </w:r>
      <w:r>
        <w:rPr>
          <w:highlight w:val="yellow"/>
        </w:rPr>
        <w:t xml:space="preserve">  </w:t>
      </w:r>
      <w:r>
        <w:rPr>
          <w:b/>
          <w:bCs/>
          <w:highlight w:val="yellow"/>
        </w:rPr>
        <w:t xml:space="preserve">Nulla è dovuto dalle Società per l’iscrizione e la partecipazione a questo      </w:t>
      </w:r>
      <w:r>
        <w:rPr>
          <w:b/>
          <w:bCs/>
        </w:rPr>
        <w:t xml:space="preserve">.                             </w:t>
      </w:r>
      <w:r>
        <w:rPr>
          <w:b/>
          <w:bCs/>
          <w:highlight w:val="yellow"/>
        </w:rPr>
        <w:t>.Campionato.</w:t>
      </w:r>
    </w:p>
    <w:p w:rsidR="0084152B" w:rsidRDefault="0084152B">
      <w:pPr>
        <w:pStyle w:val="Elenco"/>
        <w:rPr>
          <w:highlight w:val="yellow"/>
        </w:rPr>
      </w:pPr>
    </w:p>
    <w:p w:rsidR="0084152B" w:rsidRDefault="0093749C">
      <w:pPr>
        <w:pStyle w:val="Elenco"/>
        <w:rPr>
          <w:bCs/>
        </w:rPr>
      </w:pPr>
      <w:r>
        <w:rPr>
          <w:b/>
          <w:bCs/>
          <w:i/>
          <w:iCs/>
        </w:rPr>
        <w:t>Prestiti e/o nulla</w:t>
      </w:r>
      <w:r>
        <w:rPr>
          <w:b/>
          <w:bCs/>
          <w:i/>
          <w:iCs/>
          <w:highlight w:val="white"/>
        </w:rPr>
        <w:noBreakHyphen/>
      </w:r>
      <w:r>
        <w:rPr>
          <w:b/>
          <w:bCs/>
          <w:i/>
          <w:iCs/>
        </w:rPr>
        <w:t>osta</w:t>
      </w:r>
    </w:p>
    <w:p w:rsidR="0084152B" w:rsidRDefault="0093749C">
      <w:pPr>
        <w:pStyle w:val="Elencocontinua2"/>
      </w:pPr>
      <w:r>
        <w:t xml:space="preserve">Un giocatore di </w:t>
      </w:r>
      <w:r>
        <w:t>qualsiasi categoria tra quelle ammesse può essere ceduto per essere schierato in una squadra di un’altra ASD mediante :</w:t>
      </w:r>
    </w:p>
    <w:p w:rsidR="0084152B" w:rsidRDefault="0093749C">
      <w:pPr>
        <w:pStyle w:val="Puntoelenco2"/>
        <w:numPr>
          <w:ilvl w:val="1"/>
          <w:numId w:val="2"/>
        </w:numPr>
      </w:pPr>
      <w:r>
        <w:t>Prestito.</w:t>
      </w:r>
      <w:r>
        <w:rPr>
          <w:highlight w:val="yellow"/>
        </w:rPr>
        <w:t xml:space="preserve"> La quota prestito è fissata in </w:t>
      </w:r>
      <w:r>
        <w:rPr>
          <w:b/>
          <w:bCs/>
          <w:highlight w:val="yellow"/>
        </w:rPr>
        <w:t>€ 0,00</w:t>
      </w:r>
      <w:r>
        <w:rPr>
          <w:bCs/>
        </w:rPr>
        <w:t xml:space="preserve"> (zero ovvero gratuito) per giocatore. </w:t>
      </w:r>
      <w:r>
        <w:rPr>
          <w:b/>
          <w:bCs/>
        </w:rPr>
        <w:t>Negli stessi termini dell’iscrizione</w:t>
      </w:r>
      <w:r>
        <w:t>, il modulo di</w:t>
      </w:r>
      <w:r>
        <w:t xml:space="preserve"> cessione dei prestiti, debitamente compilato e firmato dal Presidente dell’ASD cedente, deve essere tenuto agli atti dall’Affiliato cessionario.</w:t>
      </w:r>
    </w:p>
    <w:p w:rsidR="0084152B" w:rsidRDefault="0093749C">
      <w:pPr>
        <w:pStyle w:val="Puntoelenco2"/>
        <w:numPr>
          <w:ilvl w:val="1"/>
          <w:numId w:val="2"/>
        </w:numPr>
      </w:pPr>
      <w:r>
        <w:t>Nulla-osta. Qualora il giocatore in oggetto sia tesserato con tessera primaria per l’ASD “A” e tesserato norma</w:t>
      </w:r>
      <w:r>
        <w:t>le per l’ASD “B”, può essere schierato dall’ASD “B”. Il modulo di cessione in nulla</w:t>
      </w:r>
      <w:r>
        <w:rPr>
          <w:highlight w:val="white"/>
        </w:rPr>
        <w:noBreakHyphen/>
      </w:r>
      <w:r>
        <w:t>osta, debitamente compilato e firmato dal Presidente dell’ASD cedente, deve essere tenuto agli atti dall’Affiliato cessionario.</w:t>
      </w:r>
    </w:p>
    <w:sectPr w:rsidR="0084152B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9C" w:rsidRDefault="0093749C">
      <w:r>
        <w:separator/>
      </w:r>
    </w:p>
  </w:endnote>
  <w:endnote w:type="continuationSeparator" w:id="0">
    <w:p w:rsidR="0093749C" w:rsidRDefault="0093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52B" w:rsidRDefault="0093749C">
    <w:pPr>
      <w:pStyle w:val="Pidipagina"/>
      <w:numPr>
        <w:ilvl w:val="0"/>
        <w:numId w:val="3"/>
      </w:numPr>
    </w:pPr>
    <w:r>
      <w:t>Comitato Regionale della Campani</w:t>
    </w:r>
    <w:r>
      <w:t>a</w:t>
    </w:r>
    <w:r>
      <w:tab/>
      <w:t xml:space="preserve"> - Bando    BS/28.01.19                                                                               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9C" w:rsidRDefault="0093749C">
      <w:r>
        <w:separator/>
      </w:r>
    </w:p>
  </w:footnote>
  <w:footnote w:type="continuationSeparator" w:id="0">
    <w:p w:rsidR="0093749C" w:rsidRDefault="0093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7481"/>
    <w:multiLevelType w:val="multilevel"/>
    <w:tmpl w:val="9028CF0A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1" w15:restartNumberingAfterBreak="0">
    <w:nsid w:val="1AA4476D"/>
    <w:multiLevelType w:val="multilevel"/>
    <w:tmpl w:val="AC3E4FF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0E0510"/>
    <w:multiLevelType w:val="multilevel"/>
    <w:tmpl w:val="AD0E8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3F0029"/>
    <w:multiLevelType w:val="multilevel"/>
    <w:tmpl w:val="B3C86C1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2B"/>
    <w:rsid w:val="004F1B85"/>
    <w:rsid w:val="0084152B"/>
    <w:rsid w:val="0093749C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85CE-94D8-496C-92F0-C031E60E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Caratteridinumerazione">
    <w:name w:val="Caratteri di numerazione"/>
    <w:qFormat/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C0DF-7423-4ACE-AA75-E79B935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11</cp:revision>
  <cp:lastPrinted>2017-03-01T21:55:00Z</cp:lastPrinted>
  <dcterms:created xsi:type="dcterms:W3CDTF">2018-02-18T11:15:00Z</dcterms:created>
  <dcterms:modified xsi:type="dcterms:W3CDTF">2019-01-28T14:58:00Z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