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FB1A" w14:textId="77777777" w:rsidR="008C31D8" w:rsidRPr="008C31D8" w:rsidRDefault="008C31D8" w:rsidP="008C31D8">
      <w:pPr>
        <w:spacing w:after="0" w:line="240" w:lineRule="auto"/>
        <w:jc w:val="both"/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</w:pPr>
    </w:p>
    <w:p w14:paraId="0C300104" w14:textId="77777777"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14:paraId="28A3A164" w14:textId="77777777" w:rsidR="008C31D8" w:rsidRDefault="00336DE7" w:rsidP="008F4C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it-IT"/>
        </w:rPr>
        <w:t>Circolare</w:t>
      </w:r>
    </w:p>
    <w:p w14:paraId="28732FE1" w14:textId="77777777" w:rsidR="00336DE7" w:rsidRPr="00336DE7" w:rsidRDefault="00336DE7" w:rsidP="00336D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it-IT"/>
        </w:rPr>
      </w:pPr>
    </w:p>
    <w:p w14:paraId="66008734" w14:textId="77777777"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14:paraId="3D4FC622" w14:textId="77777777" w:rsidR="008C31D8" w:rsidRPr="008C31D8" w:rsidRDefault="008C31D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24"/>
          <w:szCs w:val="24"/>
          <w:lang w:eastAsia="it-IT"/>
        </w:rPr>
      </w:pPr>
    </w:p>
    <w:p w14:paraId="3870E3F0" w14:textId="7EE9F86C" w:rsidR="008C31D8" w:rsidRPr="00336DE7" w:rsidRDefault="00BD764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40"/>
          <w:szCs w:val="40"/>
          <w:lang w:eastAsia="it-IT"/>
        </w:rPr>
      </w:pPr>
      <w:r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Campionato </w:t>
      </w:r>
      <w:r w:rsidR="000D052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regionale </w:t>
      </w:r>
      <w:r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>a squadre “open” -</w:t>
      </w:r>
      <w:r w:rsidR="00336DE7"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 2023</w:t>
      </w:r>
      <w:r w:rsidR="008C31D8"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 – </w:t>
      </w:r>
    </w:p>
    <w:p w14:paraId="5DE54301" w14:textId="77777777" w:rsidR="008C31D8" w:rsidRPr="008C31D8" w:rsidRDefault="008C31D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24"/>
          <w:szCs w:val="24"/>
          <w:lang w:eastAsia="it-IT"/>
        </w:rPr>
      </w:pPr>
    </w:p>
    <w:p w14:paraId="3F486EE1" w14:textId="77777777" w:rsidR="008C31D8" w:rsidRPr="008C31D8" w:rsidRDefault="008C31D8" w:rsidP="008C31D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14:paraId="58D28EB2" w14:textId="77777777" w:rsidR="00D93D3B" w:rsidRDefault="00D93D3B" w:rsidP="00336DE7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</w:pPr>
    </w:p>
    <w:p w14:paraId="78C68FB0" w14:textId="7D16B107" w:rsidR="00E441C0" w:rsidRPr="002E08FC" w:rsidRDefault="008C31D8" w:rsidP="00BD764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  <w:t>Finalità</w:t>
      </w:r>
      <w:r w:rsid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: </w:t>
      </w:r>
      <w:r w:rsidR="00BD7648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  <w:t xml:space="preserve"> </w:t>
      </w:r>
      <w:r w:rsidR="00BD7648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  <w:t>v</w:t>
      </w:r>
      <w:r w:rsidR="00E441C0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  <w:t>alido anche per il titolo regionale di specialità</w:t>
      </w:r>
    </w:p>
    <w:p w14:paraId="748344C0" w14:textId="77777777" w:rsidR="008C31D8" w:rsidRPr="002E08FC" w:rsidRDefault="008C31D8" w:rsidP="008C31D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it-IT"/>
        </w:rPr>
      </w:pPr>
    </w:p>
    <w:p w14:paraId="6AF176A7" w14:textId="77777777" w:rsidR="008C31D8" w:rsidRPr="00336DE7" w:rsidRDefault="00044779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Data di e</w:t>
      </w:r>
      <w:r w:rsidR="008C31D8"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ffettuazione</w:t>
      </w:r>
      <w:r w:rsidR="008C31D8"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</w:p>
    <w:p w14:paraId="4C61DD14" w14:textId="4667DBDC" w:rsidR="008C31D8" w:rsidRPr="00C41236" w:rsidRDefault="00BD7648" w:rsidP="00C41236">
      <w:pPr>
        <w:pStyle w:val="Paragrafoelenco"/>
        <w:numPr>
          <w:ilvl w:val="0"/>
          <w:numId w:val="3"/>
        </w:num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sabato 02</w:t>
      </w:r>
      <w:r w:rsidR="00CD0521" w:rsidRPr="002E08FC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 xml:space="preserve"> –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dice</w:t>
      </w:r>
      <w:r w:rsidR="00CD0521" w:rsidRPr="002E08FC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mbre 2023</w:t>
      </w:r>
      <w:r w:rsidR="008C31D8" w:rsidRPr="00D93D3B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ore </w:t>
      </w:r>
      <w:r w:rsidR="00E441C0"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it-IT"/>
        </w:rPr>
        <w:t>14.15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,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conferma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squadre e verifica regolarità tesseram</w:t>
      </w:r>
      <w:r w:rsidR="00336DE7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ento</w:t>
      </w:r>
      <w:r w:rsidR="00CD052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;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</w:p>
    <w:p w14:paraId="616B1E35" w14:textId="77777777" w:rsidR="008C31D8" w:rsidRPr="00336DE7" w:rsidRDefault="003C4BCD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 xml:space="preserve">Sede </w:t>
      </w:r>
      <w:r w:rsidR="008C31D8"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 xml:space="preserve"> </w:t>
      </w:r>
      <w:r w:rsidR="008C31D8"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  <w:r w:rsidR="008C31D8" w:rsidRPr="00336DE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highlight w:val="yellow"/>
          <w:lang w:eastAsia="it-IT"/>
        </w:rPr>
        <w:t>Napoli</w:t>
      </w:r>
      <w:r w:rsidR="008C31D8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– </w:t>
      </w:r>
      <w:r w:rsidR="008C31D8"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 xml:space="preserve">Hotel </w:t>
      </w:r>
      <w:r w:rsidR="00336DE7"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>Gold Tower</w:t>
      </w:r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  <w:r w:rsidR="008C31D8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– via </w:t>
      </w:r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>Brecce a S. Erasmo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>- 185 - Napoli</w:t>
      </w:r>
      <w:r w:rsidR="008C31D8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</w:p>
    <w:p w14:paraId="6572BE34" w14:textId="75C0632F" w:rsidR="008C31D8" w:rsidRPr="00336DE7" w:rsidRDefault="008C31D8" w:rsidP="008C31D8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Arbitro</w:t>
      </w:r>
      <w:r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  <w:r w:rsidR="00BD764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>Mino D’Apolito</w:t>
      </w:r>
    </w:p>
    <w:p w14:paraId="7DF7C0C1" w14:textId="77777777"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14:paraId="24AAB396" w14:textId="77777777" w:rsidR="008C31D8" w:rsidRPr="00447FA4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Trasmissione dei risultati</w:t>
      </w:r>
    </w:p>
    <w:p w14:paraId="43B8448E" w14:textId="77777777" w:rsidR="008C31D8" w:rsidRPr="00447FA4" w:rsidRDefault="008C31D8" w:rsidP="008C31D8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L’arbitro ha l’obbligo di trasmettere il referto arbitrale completo tempestivamente, e comunque entro le 24 ore successive al completamento della gara, al Comitato Regionale (</w:t>
      </w:r>
      <w:hyperlink r:id="rId6" w:history="1">
        <w:r w:rsidRPr="00447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campionati@bridgecampania.it</w:t>
        </w:r>
      </w:hyperlink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 ed al Settore Gare (</w:t>
      </w:r>
      <w:hyperlink r:id="rId7" w:history="1">
        <w:r w:rsidRPr="00447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gare@federbridge.it</w:t>
        </w:r>
      </w:hyperlink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).</w:t>
      </w:r>
    </w:p>
    <w:p w14:paraId="0F2AC4DE" w14:textId="77777777" w:rsidR="008C31D8" w:rsidRPr="00447FA4" w:rsidRDefault="008C31D8" w:rsidP="008C31D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14:paraId="76CF44D9" w14:textId="77777777" w:rsidR="008C31D8" w:rsidRPr="00447FA4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Verifica Regolarità di Tesseramento/Iscrizione</w:t>
      </w:r>
    </w:p>
    <w:p w14:paraId="08912E9F" w14:textId="77777777" w:rsidR="008C31D8" w:rsidRPr="00447FA4" w:rsidRDefault="008C31D8" w:rsidP="008C31D8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L’arbitro, con l’ausilio di un desk organizzato dal Comitato Regionale, ha l’obbligo di verificare la regolarità del tesseramento/iscrizione di tutti i partecipanti. In particolare</w:t>
      </w:r>
    </w:p>
    <w:p w14:paraId="21717B24" w14:textId="2904246E" w:rsidR="003C4BCD" w:rsidRPr="00266E00" w:rsidRDefault="008C31D8" w:rsidP="00266E0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ogni giocatore deve risultare 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it-IT"/>
        </w:rPr>
        <w:t xml:space="preserve">tesserato nel </w:t>
      </w:r>
      <w:r w:rsidR="00447FA4" w:rsidRPr="00447FA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>2023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, </w:t>
      </w:r>
      <w:r w:rsidR="00447FA4" w:rsidRPr="00463BD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>secondo le specifiche</w:t>
      </w:r>
      <w:r w:rsidR="00447FA4"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  <w:r w:rsidR="00447FA4" w:rsidRPr="00463BD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>comunicate nel Bando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;</w:t>
      </w:r>
    </w:p>
    <w:p w14:paraId="2F480A58" w14:textId="77777777" w:rsidR="003C4BCD" w:rsidRDefault="003C4BCD" w:rsidP="003C4BCD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14:paraId="79C194BA" w14:textId="0B031898" w:rsidR="003C4BCD" w:rsidRPr="00FF6317" w:rsidRDefault="00BD7648" w:rsidP="003C4BCD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  <w:lang w:eastAsia="it-IT"/>
        </w:rPr>
        <w:t>Formula di gioco</w:t>
      </w:r>
      <w:r w:rsidR="003C4BCD" w:rsidRPr="00FF6317"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it-IT"/>
        </w:rPr>
        <w:t>Round Robin</w:t>
      </w:r>
    </w:p>
    <w:p w14:paraId="0C7F16E2" w14:textId="503968CB" w:rsidR="00266E00" w:rsidRPr="00266E00" w:rsidRDefault="00BD7648" w:rsidP="00266E00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Girone all’italiana con i</w:t>
      </w:r>
      <w:r w:rsidR="003C4BCD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izio gara previsto per le ore 14</w:t>
      </w:r>
      <w:r w:rsidR="003C4BCD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.30 (convocazione capitani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per le ore 14.15). Si giocheranno </w:t>
      </w:r>
      <w:r w:rsidRPr="00BD7648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  <w:t>cinque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turni </w:t>
      </w:r>
      <w:r w:rsidR="003C4BCD" w:rsidRPr="00FF631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da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10</w:t>
      </w:r>
      <w:r w:rsidR="003C4BCD" w:rsidRPr="00FF631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mani</w:t>
      </w:r>
      <w:r w:rsidR="003C4BCD" w:rsidRPr="00FF631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per un totale di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50 mani</w:t>
      </w:r>
      <w:r w:rsidR="00266E0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  <w:r w:rsidR="00266E00" w:rsidRPr="00266E0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La classifica </w:t>
      </w:r>
      <w:r w:rsidR="00266E0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finale </w:t>
      </w:r>
      <w:r w:rsidR="00266E00" w:rsidRPr="00266E0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è calcolata in</w:t>
      </w:r>
      <w:r w:rsidR="00266E0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  <w:r w:rsidR="00266E00" w:rsidRPr="00266E0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VP (scala continua 20-0).</w:t>
      </w:r>
    </w:p>
    <w:p w14:paraId="12739DB5" w14:textId="11CF5926" w:rsidR="003C4BCD" w:rsidRDefault="003C4BCD" w:rsidP="003C4BCD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14:paraId="7875DF39" w14:textId="77777777" w:rsidR="008C31D8" w:rsidRPr="003C4BCD" w:rsidRDefault="008C31D8" w:rsidP="003C4BCD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Squadre Iscritte</w:t>
      </w:r>
      <w:r w:rsidR="007803CA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:</w:t>
      </w:r>
    </w:p>
    <w:p w14:paraId="5D018FEE" w14:textId="77777777" w:rsidR="007803CA" w:rsidRPr="008F4C13" w:rsidRDefault="007803CA" w:rsidP="008C31D8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it-IT"/>
        </w:rPr>
      </w:pPr>
    </w:p>
    <w:tbl>
      <w:tblPr>
        <w:tblW w:w="74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975"/>
        <w:gridCol w:w="200"/>
        <w:gridCol w:w="2121"/>
        <w:gridCol w:w="567"/>
        <w:gridCol w:w="41"/>
      </w:tblGrid>
      <w:tr w:rsidR="008C31D8" w:rsidRPr="00447FA4" w14:paraId="696C2EEC" w14:textId="77777777" w:rsidTr="00994760">
        <w:trPr>
          <w:gridAfter w:val="2"/>
          <w:wAfter w:w="614" w:type="dxa"/>
          <w:cantSplit/>
          <w:tblHeader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  <w:hideMark/>
          </w:tcPr>
          <w:p w14:paraId="1FFB91FA" w14:textId="77777777"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2D050"/>
            <w:vAlign w:val="center"/>
          </w:tcPr>
          <w:p w14:paraId="111BE89C" w14:textId="72C9DE63" w:rsidR="008C31D8" w:rsidRPr="00CD0521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76B75267" w14:textId="77777777" w:rsidR="008C31D8" w:rsidRPr="00CD0521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E14049" w14:textId="7526F675" w:rsidR="008C31D8" w:rsidRPr="00CD0521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</w:tr>
      <w:tr w:rsidR="008C31D8" w:rsidRPr="008C31D8" w14:paraId="6023F9EA" w14:textId="77777777" w:rsidTr="00994760">
        <w:trPr>
          <w:cantSplit/>
          <w:jc w:val="center"/>
        </w:trPr>
        <w:tc>
          <w:tcPr>
            <w:tcW w:w="15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50FE0E" w14:textId="77777777"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EF49C63" w14:textId="029B783A" w:rsidR="00994760" w:rsidRPr="003C4BCD" w:rsidRDefault="000D0527" w:rsidP="00FF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C</w:t>
            </w:r>
            <w:r w:rsidR="00F3492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iatti</w:t>
            </w:r>
            <w:r w:rsidR="00BD7648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 xml:space="preserve"> </w:t>
            </w:r>
            <w:r w:rsidR="0099476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Bridge Sorrento</w:t>
            </w:r>
          </w:p>
        </w:tc>
        <w:tc>
          <w:tcPr>
            <w:tcW w:w="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63D2" w14:textId="66348A9A" w:rsidR="008C31D8" w:rsidRPr="003C4BCD" w:rsidRDefault="00BD7648" w:rsidP="00FF6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1AC" w14:textId="7989AC81" w:rsidR="008C31D8" w:rsidRPr="003C4BCD" w:rsidRDefault="00BD7648" w:rsidP="00FF6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>Marino Arcobaleno</w:t>
            </w:r>
          </w:p>
        </w:tc>
      </w:tr>
      <w:tr w:rsidR="008C31D8" w:rsidRPr="008C31D8" w14:paraId="5292C73D" w14:textId="77777777" w:rsidTr="00994760">
        <w:trPr>
          <w:gridAfter w:val="1"/>
          <w:wAfter w:w="41" w:type="dxa"/>
          <w:cantSplit/>
          <w:jc w:val="center"/>
        </w:trPr>
        <w:tc>
          <w:tcPr>
            <w:tcW w:w="158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5F377C51" w14:textId="77777777"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6A7E31B4" w14:textId="5E3F6B09" w:rsidR="003C4BCD" w:rsidRPr="00FF6317" w:rsidRDefault="00BD7648" w:rsidP="00FF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Lanzetta Flegre</w:t>
            </w:r>
            <w:r w:rsidR="0099476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a B.</w:t>
            </w:r>
          </w:p>
        </w:tc>
        <w:tc>
          <w:tcPr>
            <w:tcW w:w="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AFF8" w14:textId="08B62511" w:rsidR="008C31D8" w:rsidRPr="003C4BCD" w:rsidRDefault="00BD7648" w:rsidP="00FF6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6DF3" w14:textId="55CC9479" w:rsidR="008C31D8" w:rsidRPr="003C4BCD" w:rsidRDefault="00BD7648" w:rsidP="005C0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Zaccaro </w:t>
            </w:r>
            <w:r w:rsidR="0099476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>Partenope B.</w:t>
            </w:r>
          </w:p>
        </w:tc>
      </w:tr>
      <w:tr w:rsidR="008C31D8" w:rsidRPr="008C31D8" w14:paraId="74BDD312" w14:textId="77777777" w:rsidTr="00994760">
        <w:trPr>
          <w:gridAfter w:val="1"/>
          <w:wAfter w:w="41" w:type="dxa"/>
          <w:cantSplit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63F23F55" w14:textId="77777777"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5F74875A" w14:textId="60CC386B" w:rsidR="008C31D8" w:rsidRPr="00FF6317" w:rsidRDefault="00BD7648" w:rsidP="00FF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Cimmino Clubino</w:t>
            </w:r>
          </w:p>
        </w:tc>
        <w:tc>
          <w:tcPr>
            <w:tcW w:w="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81FB" w14:textId="4EB8BEF6" w:rsidR="008C31D8" w:rsidRPr="00FF6317" w:rsidRDefault="00BD7648" w:rsidP="00FF6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6118" w14:textId="0467B0DB" w:rsidR="00FF6317" w:rsidRPr="00BD7648" w:rsidRDefault="00BD7648" w:rsidP="00FF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32"/>
                <w:szCs w:val="32"/>
                <w:lang w:eastAsia="it-IT"/>
              </w:rPr>
            </w:pPr>
            <w:r w:rsidRPr="00BD7648">
              <w:rPr>
                <w:rFonts w:ascii="Times New Roman" w:eastAsia="Times New Roman" w:hAnsi="Times New Roman" w:cs="Times New Roman"/>
                <w:b/>
                <w:bCs/>
                <w:color w:val="00000A"/>
                <w:sz w:val="32"/>
                <w:szCs w:val="32"/>
                <w:lang w:eastAsia="it-IT"/>
              </w:rPr>
              <w:t>Settimi SGS</w:t>
            </w:r>
          </w:p>
        </w:tc>
      </w:tr>
    </w:tbl>
    <w:p w14:paraId="392FC887" w14:textId="77777777" w:rsidR="00C41236" w:rsidRPr="00056ED2" w:rsidRDefault="00C41236" w:rsidP="003C4BCD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lang w:eastAsia="it-IT"/>
        </w:rPr>
      </w:pPr>
    </w:p>
    <w:sectPr w:rsidR="00C41236" w:rsidRPr="00056E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0689"/>
    <w:multiLevelType w:val="multilevel"/>
    <w:tmpl w:val="A5FC3BA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A8565B"/>
    <w:multiLevelType w:val="multilevel"/>
    <w:tmpl w:val="598C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FB2F65"/>
    <w:multiLevelType w:val="hybridMultilevel"/>
    <w:tmpl w:val="D67E5672"/>
    <w:lvl w:ilvl="0" w:tplc="BD5C1A62">
      <w:start w:val="1"/>
      <w:numFmt w:val="bullet"/>
      <w:lvlText w:val=""/>
      <w:lvlJc w:val="righ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77935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7529047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526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1D8"/>
    <w:rsid w:val="00001B46"/>
    <w:rsid w:val="00044779"/>
    <w:rsid w:val="00056ED2"/>
    <w:rsid w:val="000D0527"/>
    <w:rsid w:val="000F0C79"/>
    <w:rsid w:val="00217809"/>
    <w:rsid w:val="00250E18"/>
    <w:rsid w:val="00266E00"/>
    <w:rsid w:val="00282764"/>
    <w:rsid w:val="002E08FC"/>
    <w:rsid w:val="00336DE7"/>
    <w:rsid w:val="003C4BCD"/>
    <w:rsid w:val="00447FA4"/>
    <w:rsid w:val="00463BD9"/>
    <w:rsid w:val="00572CC2"/>
    <w:rsid w:val="005C04EA"/>
    <w:rsid w:val="00633B83"/>
    <w:rsid w:val="007803CA"/>
    <w:rsid w:val="008970B1"/>
    <w:rsid w:val="008A6A8F"/>
    <w:rsid w:val="008C31D8"/>
    <w:rsid w:val="008F4C13"/>
    <w:rsid w:val="009012C3"/>
    <w:rsid w:val="009639B2"/>
    <w:rsid w:val="00994760"/>
    <w:rsid w:val="00A91CCD"/>
    <w:rsid w:val="00B42716"/>
    <w:rsid w:val="00BD7648"/>
    <w:rsid w:val="00C41236"/>
    <w:rsid w:val="00CD0521"/>
    <w:rsid w:val="00D75A78"/>
    <w:rsid w:val="00D768C6"/>
    <w:rsid w:val="00D93D3B"/>
    <w:rsid w:val="00E441C0"/>
    <w:rsid w:val="00F34920"/>
    <w:rsid w:val="00F51FD6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6156"/>
  <w15:docId w15:val="{2CF4832F-7E0F-4B1E-BEC3-43ABC546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B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Mamy\Desktop\campionati%20cr\gare@federbridg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2896-5ED2-4A7C-916A-5C61BC90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 Luca Bevilacqua</cp:lastModifiedBy>
  <cp:revision>3</cp:revision>
  <dcterms:created xsi:type="dcterms:W3CDTF">2023-12-01T13:24:00Z</dcterms:created>
  <dcterms:modified xsi:type="dcterms:W3CDTF">2023-12-01T13:29:00Z</dcterms:modified>
</cp:coreProperties>
</file>